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lang w:val="en-US"/>
        </w:rPr>
      </w:pPr>
      <w:bookmarkStart w:id="0" w:name="Title"/>
      <w:bookmarkEnd w:id="0"/>
      <w:bookmarkStart w:id="1" w:name="DocumentFor"/>
      <w:bookmarkEnd w:id="1"/>
      <w:r>
        <w:rPr>
          <w:b/>
        </w:rPr>
        <w:t>3GPP TSG RAN WG2#1</w:t>
      </w:r>
      <w:r>
        <w:rPr>
          <w:rFonts w:hint="default"/>
          <w:b/>
          <w:lang w:val="en-US"/>
        </w:rPr>
        <w:t>21</w:t>
      </w:r>
      <w:r>
        <w:rPr>
          <w:b/>
        </w:rPr>
        <w:tab/>
      </w:r>
      <w:r>
        <w:rPr>
          <w:rFonts w:hint="eastAsia"/>
          <w:b/>
        </w:rPr>
        <w:t>R2-2301229</w:t>
      </w:r>
      <w:bookmarkStart w:id="4" w:name="_GoBack"/>
      <w:bookmarkEnd w:id="4"/>
    </w:p>
    <w:p>
      <w:pPr>
        <w:pStyle w:val="35"/>
        <w:textAlignment w:val="center"/>
        <w:rPr>
          <w:bCs/>
          <w:sz w:val="20"/>
          <w:lang w:eastAsia="zh-CN"/>
        </w:rPr>
      </w:pPr>
      <w:r>
        <w:rPr>
          <w:rFonts w:hint="eastAsia"/>
          <w:bCs/>
          <w:sz w:val="20"/>
          <w:lang w:eastAsia="zh-CN"/>
        </w:rPr>
        <w:t xml:space="preserve">Athens, February </w:t>
      </w:r>
      <w:r>
        <w:rPr>
          <w:rFonts w:hint="default"/>
          <w:bCs/>
          <w:sz w:val="20"/>
          <w:lang w:val="en-US" w:eastAsia="zh-CN"/>
        </w:rPr>
        <w:t>27</w:t>
      </w:r>
      <w:r>
        <w:rPr>
          <w:rFonts w:hint="eastAsia"/>
          <w:bCs/>
          <w:sz w:val="20"/>
          <w:lang w:eastAsia="zh-CN"/>
        </w:rPr>
        <w:t>th–March</w:t>
      </w:r>
      <w:r>
        <w:rPr>
          <w:rFonts w:hint="default"/>
          <w:bCs/>
          <w:sz w:val="20"/>
          <w:lang w:val="en-US" w:eastAsia="zh-CN"/>
        </w:rPr>
        <w:t xml:space="preserve"> 3rd</w:t>
      </w:r>
      <w:r>
        <w:rPr>
          <w:rFonts w:hint="eastAsia"/>
          <w:bCs/>
          <w:sz w:val="20"/>
          <w:lang w:eastAsia="zh-CN"/>
        </w:rPr>
        <w:t>,</w:t>
      </w:r>
      <w:r>
        <w:rPr>
          <w:bCs/>
          <w:sz w:val="20"/>
          <w:lang w:eastAsia="zh-CN"/>
        </w:rPr>
        <w:t xml:space="preserve"> 202</w:t>
      </w:r>
      <w:r>
        <w:rPr>
          <w:rFonts w:hint="default"/>
          <w:bCs/>
          <w:sz w:val="20"/>
          <w:lang w:val="en-US" w:eastAsia="zh-CN"/>
        </w:rPr>
        <w:t>3</w:t>
      </w:r>
    </w:p>
    <w:p>
      <w:pPr>
        <w:pStyle w:val="55"/>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8.8.5</w:t>
      </w:r>
    </w:p>
    <w:p>
      <w:pPr>
        <w:pStyle w:val="5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5"/>
        <w:jc w:val="left"/>
        <w:rPr>
          <w:rFonts w:hint="default" w:cs="Arial" w:eastAsiaTheme="minorEastAsia"/>
          <w:sz w:val="20"/>
          <w:lang w:val="en-US"/>
        </w:rPr>
      </w:pPr>
      <w:r>
        <w:rPr>
          <w:rFonts w:cs="Arial"/>
          <w:sz w:val="20"/>
        </w:rPr>
        <w:t>Title:</w:t>
      </w:r>
      <w:r>
        <w:rPr>
          <w:rFonts w:cs="Arial"/>
          <w:sz w:val="20"/>
        </w:rPr>
        <w:tab/>
      </w:r>
      <w:r>
        <w:rPr>
          <w:rFonts w:hint="eastAsia" w:cs="Arial"/>
          <w:sz w:val="20"/>
        </w:rPr>
        <w:t>UAV identification broadcast</w:t>
      </w:r>
    </w:p>
    <w:p>
      <w:pPr>
        <w:pStyle w:val="55"/>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 xml:space="preserve">In RAN# 98, a revised WID on NR support for UAV [1] was agreed, and the main modified scope is about </w:t>
      </w:r>
      <w:r>
        <w:t>UAV identification broadcast</w:t>
      </w:r>
      <w:r>
        <w:rPr>
          <w:rFonts w:hint="default" w:eastAsiaTheme="minorEastAsia"/>
          <w:b w:val="0"/>
          <w:bCs w:val="0"/>
          <w:i w:val="0"/>
          <w:sz w:val="20"/>
          <w:szCs w:val="20"/>
          <w:lang w:val="en-US" w:eastAsia="zh-CN"/>
        </w:rPr>
        <w:t>:</w:t>
      </w:r>
    </w:p>
    <w:p>
      <w:pPr>
        <w:numPr>
          <w:ilvl w:val="0"/>
          <w:numId w:val="11"/>
        </w:numPr>
        <w:overflowPunct/>
        <w:autoSpaceDE/>
        <w:autoSpaceDN/>
        <w:adjustRightInd/>
        <w:spacing w:after="0"/>
        <w:textAlignment w:val="auto"/>
        <w:rPr>
          <w:i/>
          <w:iCs w:val="0"/>
          <w:lang w:val="en-US" w:eastAsia="fi-FI"/>
        </w:rPr>
      </w:pPr>
      <w:r>
        <w:rPr>
          <w:rStyle w:val="50"/>
          <w:i/>
          <w:iCs w:val="0"/>
          <w:lang w:val="en-US"/>
        </w:rPr>
        <w:t xml:space="preserve">Study and specify, if needed, enhancements </w:t>
      </w:r>
      <w:r>
        <w:rPr>
          <w:i/>
          <w:iCs w:val="0"/>
          <w:lang w:val="en-US" w:eastAsia="fi-FI"/>
        </w:rPr>
        <w:t>to NR PC5 and LTE PC5 to support UAV identification broadcast [RAN2]. Check at RAN#99 for further elaboration of this objective, based on RAN2 discussions and SA2 development. Note: This objective is not intended to introduce new band(s) with support for the PC5 interface. UAV use of LTE PC5 or NR PC5 is not addressing any operator licensed band.</w:t>
      </w:r>
    </w:p>
    <w:p>
      <w:pPr>
        <w:numPr>
          <w:ilvl w:val="0"/>
          <w:numId w:val="0"/>
        </w:numPr>
        <w:overflowPunct/>
        <w:autoSpaceDE/>
        <w:autoSpaceDN/>
        <w:adjustRightInd/>
        <w:spacing w:after="0"/>
        <w:textAlignment w:val="auto"/>
        <w:rPr>
          <w:i/>
          <w:iCs w:val="0"/>
          <w:lang w:val="en-US" w:eastAsia="fi-FI"/>
        </w:rPr>
      </w:pPr>
    </w:p>
    <w:p>
      <w:pPr>
        <w:rPr>
          <w:rFonts w:hint="default" w:eastAsiaTheme="minorEastAsia"/>
          <w:b w:val="0"/>
          <w:bCs w:val="0"/>
          <w:i w:val="0"/>
          <w:sz w:val="20"/>
          <w:szCs w:val="20"/>
          <w:lang w:val="en-US" w:eastAsia="zh-CN"/>
        </w:rPr>
      </w:pPr>
      <w:r>
        <w:rPr>
          <w:rFonts w:hint="default"/>
          <w:i w:val="0"/>
          <w:iCs/>
          <w:lang w:val="en-US" w:eastAsia="zh-CN"/>
        </w:rPr>
        <w:t>In this contribution, we will provide some analysis on UAV identification broadcast</w:t>
      </w:r>
      <w:r>
        <w:rPr>
          <w:rFonts w:hint="default" w:eastAsiaTheme="minorEastAsia"/>
          <w:b w:val="0"/>
          <w:bCs w:val="0"/>
          <w:i w:val="0"/>
          <w:sz w:val="20"/>
          <w:szCs w:val="20"/>
          <w:lang w:val="en-US" w:eastAsia="zh-CN"/>
        </w:rPr>
        <w:t xml:space="preserve"> for NR system.</w:t>
      </w:r>
    </w:p>
    <w:p>
      <w:pPr>
        <w:pStyle w:val="2"/>
        <w:rPr>
          <w:rFonts w:cs="Arial"/>
          <w:sz w:val="32"/>
          <w:szCs w:val="32"/>
        </w:rPr>
      </w:pPr>
      <w:r>
        <w:rPr>
          <w:rFonts w:cs="Arial"/>
          <w:sz w:val="32"/>
          <w:szCs w:val="32"/>
        </w:rPr>
        <w:t>Discussion</w:t>
      </w:r>
    </w:p>
    <w:p>
      <w:pPr>
        <w:pStyle w:val="59"/>
        <w:spacing w:after="0"/>
        <w:ind w:left="0" w:firstLine="0"/>
        <w:rPr>
          <w:rFonts w:hint="default" w:cs="Arial" w:eastAsiaTheme="minorEastAsia"/>
          <w:b w:val="0"/>
          <w:bCs w:val="0"/>
          <w:lang w:val="en-US" w:eastAsia="zh-CN"/>
        </w:rPr>
      </w:pPr>
      <w:bookmarkStart w:id="2" w:name="_Hlk41985036"/>
      <w:r>
        <w:rPr>
          <w:rFonts w:hint="default" w:cs="Arial" w:eastAsiaTheme="minorEastAsia"/>
          <w:b w:val="0"/>
          <w:bCs w:val="0"/>
          <w:lang w:val="en-US" w:eastAsia="zh-CN"/>
        </w:rPr>
        <w:t>As the latest WID scope, regarding UAV identification broadcast, it has decided to study PC5-based enhancements if needed. Considering that the scope is not intended to introduce new band(s), there may be some potential interference problem. And unlike V2X communication, UAVs would face even more serious coexistence problems. Therefore, some further interference avoidance or reduction enhancements may be needed based on PC5-based BRID(Broadcast remote ID) solution.</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1: It is proposed that some further interference avoidance or reduction enhancements may be needed based on PC5-based BRID(Broadcast remote ID) solution.</w:t>
      </w:r>
    </w:p>
    <w:p>
      <w:pPr>
        <w:pStyle w:val="59"/>
        <w:spacing w:after="0"/>
        <w:ind w:left="0" w:firstLine="0"/>
        <w:rPr>
          <w:rFonts w:hint="default" w:cs="Arial" w:eastAsiaTheme="minorEastAsia"/>
          <w:b/>
          <w:bCs/>
          <w:lang w:val="en-US" w:eastAsia="zh-CN"/>
        </w:rPr>
      </w:pP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And considering the high altitude characteristic of UAV system, legacy PC5-based mechanism needs some adaptation enhancements. For example, utilize measurement reporting, flight path information, height, and beam information, etc. to help improve PC5-based BRID solution. In detail, with the information mentioned above, network could configure the radio resource for UAV UE properly as well as optimize scheduling.</w:t>
      </w:r>
    </w:p>
    <w:p>
      <w:pPr>
        <w:pStyle w:val="59"/>
        <w:spacing w:after="0"/>
        <w:ind w:left="0" w:firstLine="0"/>
        <w:rPr>
          <w:rFonts w:hint="default" w:cs="Arial" w:eastAsiaTheme="minorEastAsia"/>
          <w:b w:val="0"/>
          <w:bCs w:val="0"/>
          <w:lang w:val="en-US" w:eastAsia="zh-CN"/>
        </w:rPr>
      </w:pPr>
      <w:r>
        <w:rPr>
          <w:rFonts w:hint="default" w:cs="Arial" w:eastAsiaTheme="minorEastAsia"/>
          <w:b/>
          <w:bCs/>
          <w:lang w:val="en-US" w:eastAsia="zh-CN"/>
        </w:rPr>
        <w:t xml:space="preserve">Proposal 2: In order to enhance the adaptability of PC5-based BRID solution to UAV system, we could consider to configure the radio resource for UAV UE properly as well as optimize scheduling based on measurement reporting, flight path information, height, and beam information, etc. </w:t>
      </w:r>
    </w:p>
    <w:p>
      <w:pPr>
        <w:pStyle w:val="59"/>
        <w:spacing w:after="0"/>
        <w:ind w:left="0" w:firstLine="0"/>
        <w:rPr>
          <w:rFonts w:hint="default" w:cs="Arial" w:eastAsiaTheme="minorEastAsia"/>
          <w:b w:val="0"/>
          <w:bCs w:val="0"/>
          <w:lang w:val="en-US" w:eastAsia="zh-CN"/>
        </w:rPr>
      </w:pPr>
    </w:p>
    <w:p>
      <w:pPr>
        <w:pStyle w:val="59"/>
        <w:spacing w:after="0"/>
        <w:ind w:left="0" w:firstLine="0"/>
        <w:rPr>
          <w:rFonts w:hint="default"/>
          <w:lang w:val="en-US"/>
        </w:rPr>
      </w:pPr>
      <w:r>
        <w:rPr>
          <w:rFonts w:hint="default" w:cs="Arial" w:eastAsiaTheme="minorEastAsia"/>
          <w:b w:val="0"/>
          <w:bCs w:val="0"/>
          <w:lang w:val="en-US" w:eastAsia="zh-CN"/>
        </w:rPr>
        <w:t xml:space="preserve">Then, we can find detail information about remote ID in FAA(Federal Aviation Administration) website [2], for the usage of remote ID, </w:t>
      </w:r>
      <w:r>
        <w:rPr>
          <w:rFonts w:hint="default" w:cs="Arial" w:eastAsiaTheme="minorEastAsia"/>
          <w:b w:val="0"/>
          <w:bCs w:val="0"/>
          <w:i/>
          <w:iCs/>
          <w:lang w:val="en-US" w:eastAsia="zh-CN"/>
        </w:rPr>
        <w:t xml:space="preserve">Remote ID helps the FAA, law enforcement, and other federal agencies find the control station when a drone appears to be flying in an unsafe manner or where it is not allowed to fly. Remote ID also lays the foundation of the safety and security groundwork needed for more complex drone operations. </w:t>
      </w:r>
      <w:r>
        <w:rPr>
          <w:rFonts w:hint="default" w:cs="Arial" w:eastAsiaTheme="minorEastAsia"/>
          <w:b w:val="0"/>
          <w:bCs w:val="0"/>
          <w:i w:val="0"/>
          <w:iCs w:val="0"/>
          <w:lang w:val="en-US" w:eastAsia="zh-CN"/>
        </w:rPr>
        <w:t xml:space="preserve">And we also could find the </w:t>
      </w:r>
      <w:r>
        <w:t>information to be broadcasted</w:t>
      </w:r>
      <w:r>
        <w:rPr>
          <w:rFonts w:hint="default"/>
          <w:lang w:val="en-US"/>
        </w:rPr>
        <w:t>:</w:t>
      </w:r>
    </w:p>
    <w:p>
      <w:pPr>
        <w:pStyle w:val="59"/>
        <w:spacing w:after="0"/>
        <w:ind w:left="0" w:firstLine="0"/>
        <w:jc w:val="center"/>
      </w:pPr>
      <w:r>
        <w:drawing>
          <wp:inline distT="0" distB="0" distL="114300" distR="114300">
            <wp:extent cx="6120130" cy="4874895"/>
            <wp:effectExtent l="0" t="0" r="1397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6120130" cy="4874895"/>
                    </a:xfrm>
                    <a:prstGeom prst="rect">
                      <a:avLst/>
                    </a:prstGeom>
                    <a:noFill/>
                    <a:ln>
                      <a:noFill/>
                    </a:ln>
                  </pic:spPr>
                </pic:pic>
              </a:graphicData>
            </a:graphic>
          </wp:inline>
        </w:drawing>
      </w:r>
    </w:p>
    <w:p>
      <w:pPr>
        <w:spacing w:after="120"/>
        <w:jc w:val="center"/>
        <w:rPr>
          <w:rFonts w:hint="default"/>
          <w:lang w:val="en-US" w:eastAsia="zh-CN"/>
        </w:rPr>
      </w:pPr>
      <w:r>
        <w:rPr>
          <w:rFonts w:hint="default"/>
          <w:lang w:val="en-US"/>
        </w:rPr>
        <w:t xml:space="preserve">Fig.1 </w:t>
      </w:r>
      <w:r>
        <w:t>Illustration of remote identification in [</w:t>
      </w:r>
      <w:r>
        <w:rPr>
          <w:rFonts w:hint="default"/>
          <w:lang w:val="en-US"/>
        </w:rPr>
        <w:t>2</w:t>
      </w:r>
      <w:r>
        <w:t>]</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thence, regarding the specific information included in UAV identification, the carried information mentioned in FAA website could be the baseline, that is a Standard Remote ID Drone or a drone with a remote ID broadcast module must transmit the following message elements:</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unique identifier for the drone;</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The drone's latitude, longitude, geometric altitude, and velocity;</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An indication of the latitude, longitude, and geometric altitude of control station (standard) or take-off location (broadcast module);</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time mark; and</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Emergency status (Standard Remote ID Drone only)</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3: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Emergency status (Standard Remote ID Drone only)</w:t>
      </w:r>
    </w:p>
    <w:bookmarkEnd w:id="2"/>
    <w:p>
      <w:pPr>
        <w:pStyle w:val="2"/>
        <w:rPr>
          <w:rFonts w:cs="Arial"/>
          <w:sz w:val="32"/>
          <w:szCs w:val="32"/>
        </w:rPr>
      </w:pPr>
      <w:r>
        <w:rPr>
          <w:rFonts w:cs="Arial"/>
          <w:sz w:val="32"/>
          <w:szCs w:val="32"/>
        </w:rPr>
        <w:t>Conclusion</w:t>
      </w:r>
    </w:p>
    <w:p>
      <w:pPr>
        <w:pStyle w:val="59"/>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on</w:t>
      </w:r>
      <w:r>
        <w:rPr>
          <w:rFonts w:hint="default"/>
          <w:i w:val="0"/>
          <w:iCs/>
          <w:lang w:val="en-US" w:eastAsia="zh-CN"/>
        </w:rPr>
        <w:t xml:space="preserve"> UAV identification broadcast </w:t>
      </w:r>
      <w:r>
        <w:rPr>
          <w:rFonts w:hint="eastAsia" w:cs="Arial" w:eastAsiaTheme="minorEastAsia"/>
          <w:sz w:val="20"/>
        </w:rPr>
        <w:t xml:space="preserve">for </w:t>
      </w:r>
      <w:r>
        <w:rPr>
          <w:rFonts w:hint="default" w:cs="Arial" w:eastAsiaTheme="minorEastAsia"/>
          <w:sz w:val="20"/>
          <w:lang w:val="en-US"/>
        </w:rPr>
        <w:t xml:space="preserve">NR </w:t>
      </w:r>
      <w:r>
        <w:rPr>
          <w:rFonts w:hint="eastAsia" w:cs="Arial" w:eastAsiaTheme="minorEastAsia"/>
          <w:sz w:val="20"/>
        </w:rPr>
        <w:t>UAV</w:t>
      </w:r>
      <w:r>
        <w:rPr>
          <w:rFonts w:eastAsia="宋体" w:cs="Arial"/>
        </w:rPr>
        <w:t xml:space="preserve"> and have the following proposals:</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1: It is proposed that some further interference avoidance or reduction enhancements may be needed based on PC5-based BRID(Broadcast remote ID) solution.</w:t>
      </w:r>
    </w:p>
    <w:p>
      <w:pPr>
        <w:pStyle w:val="59"/>
        <w:spacing w:after="0"/>
        <w:ind w:left="0" w:firstLine="0"/>
        <w:rPr>
          <w:rFonts w:hint="default" w:cs="Arial" w:eastAsiaTheme="minorEastAsia"/>
          <w:b w:val="0"/>
          <w:bCs w:val="0"/>
          <w:lang w:val="en-US" w:eastAsia="zh-CN"/>
        </w:rPr>
      </w:pPr>
      <w:r>
        <w:rPr>
          <w:rFonts w:hint="default" w:cs="Arial" w:eastAsiaTheme="minorEastAsia"/>
          <w:b/>
          <w:bCs/>
          <w:lang w:val="en-US" w:eastAsia="zh-CN"/>
        </w:rPr>
        <w:t xml:space="preserve">Proposal 2: In order to enhance the adaptability of PC5-based BRID solution to UAV system, we could consider to configure the radio resource for UAV UE properly as well as optimize scheduling based on measurement reporting, flight path information, height, and beam information, etc. </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3: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2"/>
        </w:numPr>
        <w:spacing w:after="0"/>
        <w:ind w:left="840" w:leftChars="0" w:hanging="420" w:firstLineChars="0"/>
        <w:rPr>
          <w:rFonts w:eastAsia="宋体" w:cs="Arial"/>
        </w:rPr>
      </w:pPr>
      <w:r>
        <w:rPr>
          <w:rFonts w:hint="default" w:cs="Arial" w:eastAsiaTheme="minorEastAsia"/>
          <w:b/>
          <w:bCs/>
          <w:lang w:val="en-US" w:eastAsia="zh-CN"/>
        </w:rPr>
        <w:t>Emergency status (Standard Remote ID Drone only)</w:t>
      </w:r>
    </w:p>
    <w:p>
      <w:pPr>
        <w:pStyle w:val="2"/>
        <w:rPr>
          <w:rFonts w:cs="Arial"/>
          <w:sz w:val="32"/>
          <w:szCs w:val="32"/>
        </w:rPr>
      </w:pPr>
      <w:r>
        <w:rPr>
          <w:rFonts w:cs="Arial"/>
          <w:sz w:val="32"/>
          <w:szCs w:val="32"/>
        </w:rPr>
        <w:t>Reference</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bookmarkStart w:id="3" w:name="_In-sequence_SDU_delivery"/>
      <w:bookmarkEnd w:id="3"/>
      <w:r>
        <w:rPr>
          <w:rFonts w:hint="default"/>
          <w:b w:val="0"/>
          <w:bCs w:val="0"/>
          <w:sz w:val="20"/>
          <w:szCs w:val="20"/>
          <w:lang w:val="en-US"/>
        </w:rPr>
        <w:t>RP-223545 Revised WID on NR support for UAV-rm</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r>
        <w:rPr>
          <w:rFonts w:hint="default"/>
          <w:b w:val="0"/>
          <w:bCs w:val="0"/>
          <w:sz w:val="20"/>
          <w:szCs w:val="20"/>
          <w:lang w:val="en-US"/>
        </w:rPr>
        <w:t>https://www.faa.gov/uas/getting_started/remote_id</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E20C3"/>
    <w:multiLevelType w:val="singleLevel"/>
    <w:tmpl w:val="B5CE20C3"/>
    <w:lvl w:ilvl="0" w:tentative="0">
      <w:start w:val="1"/>
      <w:numFmt w:val="bullet"/>
      <w:lvlText w:val=""/>
      <w:lvlJc w:val="left"/>
      <w:pPr>
        <w:tabs>
          <w:tab w:val="left" w:pos="420"/>
        </w:tabs>
        <w:ind w:left="840" w:hanging="420"/>
      </w:pPr>
      <w:rPr>
        <w:rFonts w:hint="default" w:ascii="Wingdings" w:hAnsi="Wingdings"/>
      </w:rPr>
    </w:lvl>
  </w:abstractNum>
  <w:abstractNum w:abstractNumId="1">
    <w:nsid w:val="BF1DE384"/>
    <w:multiLevelType w:val="singleLevel"/>
    <w:tmpl w:val="BF1DE384"/>
    <w:lvl w:ilvl="0" w:tentative="0">
      <w:start w:val="3"/>
      <w:numFmt w:val="decimal"/>
      <w:suff w:val="space"/>
      <w:lvlText w:val="%1."/>
      <w:lvlJc w:val="left"/>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F0F1DD6"/>
    <w:multiLevelType w:val="singleLevel"/>
    <w:tmpl w:val="4F0F1DD6"/>
    <w:lvl w:ilvl="0" w:tentative="0">
      <w:start w:val="1"/>
      <w:numFmt w:val="decimal"/>
      <w:suff w:val="space"/>
      <w:lvlText w:val="[%1]"/>
      <w:lvlJc w:val="left"/>
    </w:lvl>
  </w:abstractNum>
  <w:abstractNum w:abstractNumId="10">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1"/>
  </w:num>
  <w:num w:numId="4">
    <w:abstractNumId w:val="7"/>
  </w:num>
  <w:num w:numId="5">
    <w:abstractNumId w:val="3"/>
  </w:num>
  <w:num w:numId="6">
    <w:abstractNumId w:val="6"/>
  </w:num>
  <w:num w:numId="7">
    <w:abstractNumId w:val="8"/>
  </w:num>
  <w:num w:numId="8">
    <w:abstractNumId w:val="5"/>
  </w:num>
  <w:num w:numId="9">
    <w:abstractNumId w:val="10"/>
  </w:num>
  <w:num w:numId="10">
    <w:abstractNumId w:val="12"/>
  </w:num>
  <w:num w:numId="11">
    <w:abstractNumId w:val="1"/>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666"/>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8B"/>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695449"/>
    <w:rsid w:val="03A11802"/>
    <w:rsid w:val="03F47F88"/>
    <w:rsid w:val="043C612E"/>
    <w:rsid w:val="046A4DFD"/>
    <w:rsid w:val="0474390C"/>
    <w:rsid w:val="048A5003"/>
    <w:rsid w:val="04A678C6"/>
    <w:rsid w:val="04B403C6"/>
    <w:rsid w:val="04F50E2F"/>
    <w:rsid w:val="050F7C76"/>
    <w:rsid w:val="05606A49"/>
    <w:rsid w:val="058825B9"/>
    <w:rsid w:val="05983EBC"/>
    <w:rsid w:val="07557F4C"/>
    <w:rsid w:val="0776441A"/>
    <w:rsid w:val="078C1F33"/>
    <w:rsid w:val="07A33B64"/>
    <w:rsid w:val="07A40178"/>
    <w:rsid w:val="07B959B1"/>
    <w:rsid w:val="07EF7893"/>
    <w:rsid w:val="07FB12E5"/>
    <w:rsid w:val="083F0917"/>
    <w:rsid w:val="08807564"/>
    <w:rsid w:val="08AF444E"/>
    <w:rsid w:val="08E9266A"/>
    <w:rsid w:val="09133D3D"/>
    <w:rsid w:val="09D276AF"/>
    <w:rsid w:val="0A3C1D6B"/>
    <w:rsid w:val="0ACC0F45"/>
    <w:rsid w:val="0B4A1814"/>
    <w:rsid w:val="0B594EE8"/>
    <w:rsid w:val="0C371124"/>
    <w:rsid w:val="0C664BBE"/>
    <w:rsid w:val="0CD319D5"/>
    <w:rsid w:val="0D524167"/>
    <w:rsid w:val="0DDB664A"/>
    <w:rsid w:val="0E2315C3"/>
    <w:rsid w:val="0EC440FF"/>
    <w:rsid w:val="0FAA202E"/>
    <w:rsid w:val="101322F5"/>
    <w:rsid w:val="110F10D1"/>
    <w:rsid w:val="11B82D63"/>
    <w:rsid w:val="11C5063A"/>
    <w:rsid w:val="126D3F7F"/>
    <w:rsid w:val="12BA7EC6"/>
    <w:rsid w:val="12CD6A93"/>
    <w:rsid w:val="13116F0E"/>
    <w:rsid w:val="134A0035"/>
    <w:rsid w:val="13597F70"/>
    <w:rsid w:val="135C7F4F"/>
    <w:rsid w:val="138E5267"/>
    <w:rsid w:val="13E84616"/>
    <w:rsid w:val="153372CB"/>
    <w:rsid w:val="15615D53"/>
    <w:rsid w:val="16563130"/>
    <w:rsid w:val="16B628FA"/>
    <w:rsid w:val="17301CC2"/>
    <w:rsid w:val="17760E86"/>
    <w:rsid w:val="178505C7"/>
    <w:rsid w:val="18200C28"/>
    <w:rsid w:val="18B9619D"/>
    <w:rsid w:val="191242AE"/>
    <w:rsid w:val="195E01B8"/>
    <w:rsid w:val="19AE6D26"/>
    <w:rsid w:val="1AEF5DBD"/>
    <w:rsid w:val="1B3B2EE7"/>
    <w:rsid w:val="1B423649"/>
    <w:rsid w:val="1BA24967"/>
    <w:rsid w:val="1BD95F94"/>
    <w:rsid w:val="1C1F4C66"/>
    <w:rsid w:val="1C3F44A0"/>
    <w:rsid w:val="1C5E7298"/>
    <w:rsid w:val="1C7A42E0"/>
    <w:rsid w:val="1D25233B"/>
    <w:rsid w:val="1D594F46"/>
    <w:rsid w:val="1DDD518B"/>
    <w:rsid w:val="1E120D97"/>
    <w:rsid w:val="1E211182"/>
    <w:rsid w:val="1EAA6DF5"/>
    <w:rsid w:val="1EC74FF1"/>
    <w:rsid w:val="1EDA0387"/>
    <w:rsid w:val="1F734328"/>
    <w:rsid w:val="1FA11974"/>
    <w:rsid w:val="1FA65F89"/>
    <w:rsid w:val="20203DE8"/>
    <w:rsid w:val="2031215C"/>
    <w:rsid w:val="20651417"/>
    <w:rsid w:val="20955704"/>
    <w:rsid w:val="20981A40"/>
    <w:rsid w:val="20DB7C51"/>
    <w:rsid w:val="20E9518E"/>
    <w:rsid w:val="215D4508"/>
    <w:rsid w:val="245B6D34"/>
    <w:rsid w:val="24A42712"/>
    <w:rsid w:val="24B82068"/>
    <w:rsid w:val="24E10292"/>
    <w:rsid w:val="25043CC9"/>
    <w:rsid w:val="27274867"/>
    <w:rsid w:val="27430163"/>
    <w:rsid w:val="275F47BB"/>
    <w:rsid w:val="27CE2400"/>
    <w:rsid w:val="2809471B"/>
    <w:rsid w:val="285478B9"/>
    <w:rsid w:val="28DE6C4A"/>
    <w:rsid w:val="29423CBE"/>
    <w:rsid w:val="29CD3FA9"/>
    <w:rsid w:val="29F45E23"/>
    <w:rsid w:val="2A507AD7"/>
    <w:rsid w:val="2B083F92"/>
    <w:rsid w:val="2B942D14"/>
    <w:rsid w:val="2BE54292"/>
    <w:rsid w:val="2C2E0CB1"/>
    <w:rsid w:val="2C342921"/>
    <w:rsid w:val="2C727558"/>
    <w:rsid w:val="2CF51ED1"/>
    <w:rsid w:val="2D5923F4"/>
    <w:rsid w:val="2D626046"/>
    <w:rsid w:val="2D7F3BD2"/>
    <w:rsid w:val="2DAD51F2"/>
    <w:rsid w:val="2DB6192E"/>
    <w:rsid w:val="2DF36570"/>
    <w:rsid w:val="2E0F37C6"/>
    <w:rsid w:val="2EB775B3"/>
    <w:rsid w:val="2EE85B84"/>
    <w:rsid w:val="319D3380"/>
    <w:rsid w:val="31AE180F"/>
    <w:rsid w:val="329024A8"/>
    <w:rsid w:val="329A4EF2"/>
    <w:rsid w:val="32A942B0"/>
    <w:rsid w:val="32F13120"/>
    <w:rsid w:val="32F72D0C"/>
    <w:rsid w:val="331374AC"/>
    <w:rsid w:val="336173EE"/>
    <w:rsid w:val="3420041B"/>
    <w:rsid w:val="348F302C"/>
    <w:rsid w:val="34914DCA"/>
    <w:rsid w:val="361C2353"/>
    <w:rsid w:val="3635547B"/>
    <w:rsid w:val="36A9407C"/>
    <w:rsid w:val="36FA1D41"/>
    <w:rsid w:val="37957947"/>
    <w:rsid w:val="37C2178A"/>
    <w:rsid w:val="37D23D0C"/>
    <w:rsid w:val="38161537"/>
    <w:rsid w:val="383529C2"/>
    <w:rsid w:val="383C5BD0"/>
    <w:rsid w:val="388727CC"/>
    <w:rsid w:val="39071A74"/>
    <w:rsid w:val="3A6F42D5"/>
    <w:rsid w:val="3A82293D"/>
    <w:rsid w:val="3A9E2AD9"/>
    <w:rsid w:val="3B0956E1"/>
    <w:rsid w:val="3B7D2720"/>
    <w:rsid w:val="3D4C2999"/>
    <w:rsid w:val="3DA51E2F"/>
    <w:rsid w:val="3DA84648"/>
    <w:rsid w:val="3DB43891"/>
    <w:rsid w:val="3F634505"/>
    <w:rsid w:val="3F9B0DAC"/>
    <w:rsid w:val="407C39B1"/>
    <w:rsid w:val="40F82E28"/>
    <w:rsid w:val="413C06A0"/>
    <w:rsid w:val="41585AC3"/>
    <w:rsid w:val="41E27F29"/>
    <w:rsid w:val="420610DF"/>
    <w:rsid w:val="421711CF"/>
    <w:rsid w:val="4237573F"/>
    <w:rsid w:val="423E0378"/>
    <w:rsid w:val="4257365C"/>
    <w:rsid w:val="42CE6929"/>
    <w:rsid w:val="42F71CEC"/>
    <w:rsid w:val="443B107F"/>
    <w:rsid w:val="4441764B"/>
    <w:rsid w:val="449F0E06"/>
    <w:rsid w:val="44B14540"/>
    <w:rsid w:val="44BE79C3"/>
    <w:rsid w:val="44F92824"/>
    <w:rsid w:val="45620BEA"/>
    <w:rsid w:val="456C48C7"/>
    <w:rsid w:val="45796517"/>
    <w:rsid w:val="459035AE"/>
    <w:rsid w:val="45CA31DA"/>
    <w:rsid w:val="45EC6821"/>
    <w:rsid w:val="45F303D0"/>
    <w:rsid w:val="464004CF"/>
    <w:rsid w:val="46A623AC"/>
    <w:rsid w:val="46B51FCF"/>
    <w:rsid w:val="46BA0199"/>
    <w:rsid w:val="46C73247"/>
    <w:rsid w:val="46EC5F40"/>
    <w:rsid w:val="47062A9A"/>
    <w:rsid w:val="47735FAC"/>
    <w:rsid w:val="47993F84"/>
    <w:rsid w:val="480A17DC"/>
    <w:rsid w:val="4A284A82"/>
    <w:rsid w:val="4A4258FD"/>
    <w:rsid w:val="4A662E1D"/>
    <w:rsid w:val="4A7E32B4"/>
    <w:rsid w:val="4AFF0CFD"/>
    <w:rsid w:val="4B1367B9"/>
    <w:rsid w:val="4B316DE7"/>
    <w:rsid w:val="4B457D5C"/>
    <w:rsid w:val="4BA1095F"/>
    <w:rsid w:val="4C5D54D6"/>
    <w:rsid w:val="4CCE50CA"/>
    <w:rsid w:val="4D594475"/>
    <w:rsid w:val="4DB06342"/>
    <w:rsid w:val="4DEC01C6"/>
    <w:rsid w:val="4DF158ED"/>
    <w:rsid w:val="4E0B1B0D"/>
    <w:rsid w:val="4E2E73D3"/>
    <w:rsid w:val="4E4D0205"/>
    <w:rsid w:val="4ED04389"/>
    <w:rsid w:val="4F873909"/>
    <w:rsid w:val="506B2DFC"/>
    <w:rsid w:val="50E64646"/>
    <w:rsid w:val="516A6684"/>
    <w:rsid w:val="518C6DB2"/>
    <w:rsid w:val="51E261D3"/>
    <w:rsid w:val="530B7155"/>
    <w:rsid w:val="53936B89"/>
    <w:rsid w:val="53C54AA3"/>
    <w:rsid w:val="54A648D1"/>
    <w:rsid w:val="54E44ED6"/>
    <w:rsid w:val="55571991"/>
    <w:rsid w:val="570D0281"/>
    <w:rsid w:val="57D168CF"/>
    <w:rsid w:val="57E02511"/>
    <w:rsid w:val="580862FC"/>
    <w:rsid w:val="5818090C"/>
    <w:rsid w:val="59620232"/>
    <w:rsid w:val="5A31005C"/>
    <w:rsid w:val="5B210BA5"/>
    <w:rsid w:val="5B492084"/>
    <w:rsid w:val="5B8D1AC1"/>
    <w:rsid w:val="5B9C76F8"/>
    <w:rsid w:val="5C205390"/>
    <w:rsid w:val="5C610721"/>
    <w:rsid w:val="5CE14C14"/>
    <w:rsid w:val="5D3B247B"/>
    <w:rsid w:val="5DC86D13"/>
    <w:rsid w:val="5EA53E4D"/>
    <w:rsid w:val="5F3E69CE"/>
    <w:rsid w:val="5F5764BB"/>
    <w:rsid w:val="5FC46BD0"/>
    <w:rsid w:val="6009519E"/>
    <w:rsid w:val="60AD5F5F"/>
    <w:rsid w:val="60E30438"/>
    <w:rsid w:val="612D3C7B"/>
    <w:rsid w:val="61826F89"/>
    <w:rsid w:val="626C3FFD"/>
    <w:rsid w:val="62E70A4E"/>
    <w:rsid w:val="632C6FC4"/>
    <w:rsid w:val="634B3FF6"/>
    <w:rsid w:val="63795775"/>
    <w:rsid w:val="63CA6A45"/>
    <w:rsid w:val="63E05404"/>
    <w:rsid w:val="63FF45A2"/>
    <w:rsid w:val="644F5E22"/>
    <w:rsid w:val="64A575BA"/>
    <w:rsid w:val="64AF03F6"/>
    <w:rsid w:val="64D843A5"/>
    <w:rsid w:val="651F6AAB"/>
    <w:rsid w:val="65831748"/>
    <w:rsid w:val="65B85D94"/>
    <w:rsid w:val="663B46C9"/>
    <w:rsid w:val="663F30CF"/>
    <w:rsid w:val="666A47C4"/>
    <w:rsid w:val="66B358F1"/>
    <w:rsid w:val="67413BF6"/>
    <w:rsid w:val="67A73B20"/>
    <w:rsid w:val="67D27C62"/>
    <w:rsid w:val="68A50707"/>
    <w:rsid w:val="68C375D0"/>
    <w:rsid w:val="693F019F"/>
    <w:rsid w:val="69664643"/>
    <w:rsid w:val="698044A5"/>
    <w:rsid w:val="6A510F7A"/>
    <w:rsid w:val="6AA67E64"/>
    <w:rsid w:val="6B0D712F"/>
    <w:rsid w:val="6B157B3B"/>
    <w:rsid w:val="6B28575B"/>
    <w:rsid w:val="6B4751D3"/>
    <w:rsid w:val="6B751A26"/>
    <w:rsid w:val="6C3B431E"/>
    <w:rsid w:val="6C607E56"/>
    <w:rsid w:val="6CC1587C"/>
    <w:rsid w:val="6D2B74AA"/>
    <w:rsid w:val="6D534E79"/>
    <w:rsid w:val="6DBA3D7A"/>
    <w:rsid w:val="6E280F38"/>
    <w:rsid w:val="6E4E4F69"/>
    <w:rsid w:val="6E8A21F7"/>
    <w:rsid w:val="6F44559B"/>
    <w:rsid w:val="6FB104A9"/>
    <w:rsid w:val="6FDB17A6"/>
    <w:rsid w:val="703A2630"/>
    <w:rsid w:val="709C594C"/>
    <w:rsid w:val="71D05F49"/>
    <w:rsid w:val="72EB63D7"/>
    <w:rsid w:val="7325294B"/>
    <w:rsid w:val="73F82EA2"/>
    <w:rsid w:val="74722C9A"/>
    <w:rsid w:val="747E452E"/>
    <w:rsid w:val="74AD36EC"/>
    <w:rsid w:val="74FA5A4A"/>
    <w:rsid w:val="755F161D"/>
    <w:rsid w:val="75EA7003"/>
    <w:rsid w:val="760D56E2"/>
    <w:rsid w:val="76A715A4"/>
    <w:rsid w:val="76EE218C"/>
    <w:rsid w:val="772E0B03"/>
    <w:rsid w:val="77800804"/>
    <w:rsid w:val="778A542A"/>
    <w:rsid w:val="79A857BE"/>
    <w:rsid w:val="79C11BD2"/>
    <w:rsid w:val="79E8078D"/>
    <w:rsid w:val="7A3422EE"/>
    <w:rsid w:val="7A4774F3"/>
    <w:rsid w:val="7A5D6687"/>
    <w:rsid w:val="7A8416D4"/>
    <w:rsid w:val="7AA678C6"/>
    <w:rsid w:val="7C050B07"/>
    <w:rsid w:val="7C8A7015"/>
    <w:rsid w:val="7C9E7A01"/>
    <w:rsid w:val="7D2E186E"/>
    <w:rsid w:val="7D7064E4"/>
    <w:rsid w:val="7D8F4D8B"/>
    <w:rsid w:val="7DD14D63"/>
    <w:rsid w:val="7E0773D0"/>
    <w:rsid w:val="7E5D66DD"/>
    <w:rsid w:val="7E734104"/>
    <w:rsid w:val="7EEE5FCC"/>
    <w:rsid w:val="7F2E279D"/>
    <w:rsid w:val="7FBA0EFE"/>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Pages>4</Pages>
  <Words>1258</Words>
  <Characters>7176</Characters>
  <Lines>59</Lines>
  <Paragraphs>16</Paragraphs>
  <TotalTime>0</TotalTime>
  <ScaleCrop>false</ScaleCrop>
  <LinksUpToDate>false</LinksUpToDate>
  <CharactersWithSpaces>8418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cmcc</dc:creator>
  <cp:lastModifiedBy>cmcc</cp:lastModifiedBy>
  <cp:lastPrinted>2021-08-05T02:34:00Z</cp:lastPrinted>
  <dcterms:modified xsi:type="dcterms:W3CDTF">2023-02-17T06:19:15Z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384E5635282341E79B0932CD30834442</vt:lpwstr>
  </property>
</Properties>
</file>